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5C5C5" w14:textId="0F85D13C"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 </w:t>
      </w:r>
      <w:r w:rsidR="00FE6C93">
        <w:rPr>
          <w:sz w:val="23"/>
          <w:szCs w:val="23"/>
        </w:rPr>
        <w:t>15</w:t>
      </w:r>
      <w:r w:rsidR="00F25EA9">
        <w:rPr>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18715E61"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123C65F3" w:rsidR="009F56AA" w:rsidRPr="00332C80" w:rsidRDefault="00AD2288">
      <w:pPr>
        <w:ind w:left="5640" w:firstLine="742"/>
        <w:jc w:val="both"/>
        <w:rPr>
          <w:color w:val="000000"/>
          <w:sz w:val="20"/>
        </w:rPr>
      </w:pPr>
      <w:r>
        <w:rPr>
          <w:i/>
          <w:iCs/>
          <w:color w:val="000000"/>
          <w:sz w:val="20"/>
        </w:rPr>
        <w:t>(tiekėjo pavadinimas)</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6C1B7A1E" w14:textId="77777777" w:rsidR="002D4850" w:rsidRDefault="002D4850" w:rsidP="007457D7">
      <w:pPr>
        <w:jc w:val="both"/>
        <w:rPr>
          <w:i/>
          <w:iCs/>
          <w:highlight w:val="yellow"/>
        </w:rPr>
      </w:pPr>
    </w:p>
    <w:tbl>
      <w:tblPr>
        <w:tblW w:w="10151" w:type="dxa"/>
        <w:tblLook w:val="04A0" w:firstRow="1" w:lastRow="0" w:firstColumn="1" w:lastColumn="0" w:noHBand="0" w:noVBand="1"/>
      </w:tblPr>
      <w:tblGrid>
        <w:gridCol w:w="352"/>
        <w:gridCol w:w="10"/>
        <w:gridCol w:w="9493"/>
        <w:gridCol w:w="296"/>
      </w:tblGrid>
      <w:tr w:rsidR="009F56AA" w14:paraId="7884DFD6" w14:textId="77777777" w:rsidTr="00A553A5">
        <w:trPr>
          <w:gridAfter w:val="1"/>
          <w:wAfter w:w="296" w:type="dxa"/>
          <w:trHeight w:val="238"/>
        </w:trPr>
        <w:tc>
          <w:tcPr>
            <w:tcW w:w="349" w:type="dxa"/>
            <w:tcBorders>
              <w:top w:val="single" w:sz="4" w:space="0" w:color="auto"/>
              <w:left w:val="single" w:sz="4" w:space="0" w:color="auto"/>
              <w:bottom w:val="single" w:sz="4" w:space="0" w:color="auto"/>
              <w:right w:val="single" w:sz="4" w:space="0" w:color="auto"/>
            </w:tcBorders>
            <w:hideMark/>
          </w:tcPr>
          <w:p w14:paraId="1B73E9BA" w14:textId="51D0A0A3" w:rsidR="009F56AA" w:rsidRDefault="00AD2288">
            <w:pPr>
              <w:rPr>
                <w:szCs w:val="24"/>
                <w:lang w:eastAsia="lt-LT"/>
              </w:rPr>
            </w:pPr>
            <w:r>
              <w:rPr>
                <w:szCs w:val="24"/>
                <w:lang w:eastAsia="lt-LT"/>
              </w:rPr>
              <w:t>×</w:t>
            </w:r>
          </w:p>
        </w:tc>
        <w:tc>
          <w:tcPr>
            <w:tcW w:w="9506" w:type="dxa"/>
            <w:gridSpan w:val="2"/>
            <w:vMerge w:val="restart"/>
            <w:tcBorders>
              <w:left w:val="single" w:sz="4" w:space="0" w:color="auto"/>
            </w:tcBorders>
            <w:hideMark/>
          </w:tcPr>
          <w:p w14:paraId="48DA32E0" w14:textId="23D48FBC" w:rsidR="009F56AA" w:rsidRDefault="00B7188B" w:rsidP="00A553A5">
            <w:pPr>
              <w:jc w:val="both"/>
              <w:rPr>
                <w:lang w:eastAsia="lt-LT"/>
              </w:rPr>
            </w:pPr>
            <w:r>
              <w:rPr>
                <w:lang w:eastAsia="lt-LT"/>
              </w:rPr>
              <w:t>tiekėjas, jo subtiekėjas, ūkio subjektai, kurių pajėgumais remiamasi</w:t>
            </w:r>
            <w:r w:rsidR="007457D7">
              <w:rPr>
                <w:lang w:eastAsia="lt-LT"/>
              </w:rPr>
              <w:t xml:space="preserve"> </w:t>
            </w:r>
            <w:r>
              <w:rPr>
                <w:lang w:eastAsia="lt-LT"/>
              </w:rPr>
              <w:t>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AD2288">
              <w:rPr>
                <w:lang w:eastAsia="lt-LT"/>
              </w:rPr>
              <w:t>(</w:t>
            </w:r>
            <w:r w:rsidR="009A3AE9">
              <w:rPr>
                <w:lang w:eastAsia="lt-LT"/>
              </w:rPr>
              <w:t>Specialiųjų pirkimo sąlygų</w:t>
            </w:r>
            <w:r w:rsidR="00FE3746">
              <w:rPr>
                <w:lang w:eastAsia="lt-LT"/>
              </w:rPr>
              <w:t xml:space="preserve"> </w:t>
            </w:r>
            <w:r w:rsidR="00E84906">
              <w:rPr>
                <w:lang w:eastAsia="lt-LT"/>
              </w:rPr>
              <w:t>3.6</w:t>
            </w:r>
            <w:r w:rsidR="00C653FE">
              <w:rPr>
                <w:lang w:eastAsia="lt-LT"/>
              </w:rPr>
              <w:t xml:space="preserve"> p., 3.7 p., </w:t>
            </w:r>
            <w:r w:rsidR="000E11B8">
              <w:rPr>
                <w:lang w:eastAsia="lt-LT"/>
              </w:rPr>
              <w:t>Specialiųjų pirkim</w:t>
            </w:r>
            <w:r w:rsidR="00355B15">
              <w:rPr>
                <w:lang w:eastAsia="lt-LT"/>
              </w:rPr>
              <w:t>o sąlygų 14 priedo lentelės 1 p.</w:t>
            </w:r>
            <w:r w:rsidR="00AD2288">
              <w:rPr>
                <w:lang w:eastAsia="lt-LT"/>
              </w:rPr>
              <w:t>)</w:t>
            </w:r>
            <w:r w:rsidR="00D9064E">
              <w:rPr>
                <w:lang w:eastAsia="lt-LT"/>
              </w:rPr>
              <w:t>.</w:t>
            </w:r>
          </w:p>
          <w:p w14:paraId="61D7CB30" w14:textId="4432BD7E" w:rsidR="002D4850" w:rsidRDefault="00B7188B" w:rsidP="00A553A5">
            <w:pPr>
              <w:shd w:val="clear" w:color="auto" w:fill="FFFFFF"/>
              <w:rPr>
                <w:i/>
                <w:sz w:val="20"/>
              </w:rPr>
            </w:pPr>
            <w:r>
              <w:rPr>
                <w:i/>
                <w:sz w:val="20"/>
              </w:rPr>
              <w:t xml:space="preserve">       </w:t>
            </w:r>
            <w:r w:rsidR="00AD2288">
              <w:rPr>
                <w:i/>
                <w:sz w:val="20"/>
              </w:rPr>
              <w:t>(pirkimo dokumentų punktai)</w:t>
            </w:r>
          </w:p>
          <w:p w14:paraId="75DE9EF4" w14:textId="73E0AA7F" w:rsidR="00A553A5" w:rsidRDefault="00A553A5" w:rsidP="00A553A5">
            <w:pPr>
              <w:shd w:val="clear" w:color="auto" w:fill="FFFFFF"/>
              <w:rPr>
                <w:i/>
                <w:sz w:val="20"/>
              </w:rPr>
            </w:pPr>
          </w:p>
        </w:tc>
      </w:tr>
      <w:tr w:rsidR="009F56AA" w14:paraId="31257F71" w14:textId="77777777" w:rsidTr="00A553A5">
        <w:trPr>
          <w:gridAfter w:val="1"/>
          <w:wAfter w:w="296" w:type="dxa"/>
          <w:trHeight w:val="238"/>
        </w:trPr>
        <w:tc>
          <w:tcPr>
            <w:tcW w:w="349" w:type="dxa"/>
            <w:tcBorders>
              <w:top w:val="single" w:sz="4" w:space="0" w:color="auto"/>
            </w:tcBorders>
          </w:tcPr>
          <w:p w14:paraId="1C8C15D9" w14:textId="77777777" w:rsidR="009F56AA" w:rsidRDefault="009F56AA">
            <w:pPr>
              <w:rPr>
                <w:szCs w:val="24"/>
                <w:lang w:eastAsia="lt-LT"/>
              </w:rPr>
            </w:pPr>
          </w:p>
        </w:tc>
        <w:tc>
          <w:tcPr>
            <w:tcW w:w="0" w:type="auto"/>
            <w:gridSpan w:val="2"/>
            <w:vMerge/>
            <w:vAlign w:val="center"/>
            <w:hideMark/>
          </w:tcPr>
          <w:p w14:paraId="452ED81C" w14:textId="77777777" w:rsidR="009F56AA" w:rsidRDefault="009F56AA" w:rsidP="00A553A5">
            <w:pPr>
              <w:rPr>
                <w:szCs w:val="24"/>
                <w:lang w:eastAsia="lt-LT"/>
              </w:rPr>
            </w:pPr>
          </w:p>
        </w:tc>
      </w:tr>
      <w:tr w:rsidR="009F56AA" w14:paraId="44550B4A" w14:textId="77777777" w:rsidTr="00A553A5">
        <w:trPr>
          <w:gridAfter w:val="1"/>
          <w:wAfter w:w="296" w:type="dxa"/>
          <w:trHeight w:val="621"/>
        </w:trPr>
        <w:tc>
          <w:tcPr>
            <w:tcW w:w="349" w:type="dxa"/>
          </w:tcPr>
          <w:p w14:paraId="0696E0A8" w14:textId="77777777" w:rsidR="009F56AA" w:rsidRDefault="009F56AA">
            <w:pPr>
              <w:rPr>
                <w:szCs w:val="24"/>
                <w:lang w:eastAsia="lt-LT"/>
              </w:rPr>
            </w:pPr>
          </w:p>
        </w:tc>
        <w:tc>
          <w:tcPr>
            <w:tcW w:w="0" w:type="auto"/>
            <w:gridSpan w:val="2"/>
            <w:vMerge/>
            <w:vAlign w:val="center"/>
            <w:hideMark/>
          </w:tcPr>
          <w:p w14:paraId="65352EE6" w14:textId="77777777" w:rsidR="009F56AA" w:rsidRDefault="009F56AA" w:rsidP="00A553A5">
            <w:pPr>
              <w:rPr>
                <w:szCs w:val="24"/>
                <w:lang w:eastAsia="lt-LT"/>
              </w:rPr>
            </w:pPr>
          </w:p>
        </w:tc>
      </w:tr>
      <w:tr w:rsidR="009F56AA" w14:paraId="65C0304D" w14:textId="77777777" w:rsidTr="00A553A5">
        <w:trPr>
          <w:gridAfter w:val="1"/>
          <w:wAfter w:w="296" w:type="dxa"/>
          <w:trHeight w:val="269"/>
        </w:trPr>
        <w:tc>
          <w:tcPr>
            <w:tcW w:w="349"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06" w:type="dxa"/>
            <w:gridSpan w:val="2"/>
            <w:vMerge w:val="restart"/>
            <w:tcBorders>
              <w:left w:val="single" w:sz="4" w:space="0" w:color="auto"/>
            </w:tcBorders>
            <w:hideMark/>
          </w:tcPr>
          <w:p w14:paraId="15B5F8F7" w14:textId="017183FB" w:rsidR="00460348" w:rsidRDefault="001C0E71" w:rsidP="00A553A5">
            <w:pPr>
              <w:shd w:val="clear" w:color="auto" w:fill="FFFFFF"/>
              <w:jc w:val="both"/>
            </w:pPr>
            <w:r w:rsidRPr="001C0E71">
              <w:rPr>
                <w:lang w:eastAsia="lt-LT"/>
              </w:rPr>
              <w:t>tiekėjas, jo subtiekėjas, ūkio subjektas, kurio pajėgumais remiamasi</w:t>
            </w:r>
            <w:r w:rsidR="00D9064E">
              <w:rPr>
                <w:lang w:eastAsia="lt-LT"/>
              </w:rPr>
              <w:t xml:space="preserve">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w:t>
            </w:r>
          </w:p>
          <w:p w14:paraId="71ED90A4" w14:textId="1EAE9009" w:rsidR="009F56AA" w:rsidRDefault="00AD2288" w:rsidP="00A553A5">
            <w:pPr>
              <w:shd w:val="clear" w:color="auto" w:fill="FFFFFF"/>
              <w:jc w:val="both"/>
              <w:rPr>
                <w:i/>
                <w:iCs/>
                <w:sz w:val="20"/>
              </w:rPr>
            </w:pPr>
            <w:r>
              <w:rPr>
                <w:lang w:eastAsia="lt-LT"/>
              </w:rPr>
              <w:t>(</w:t>
            </w:r>
            <w:r w:rsidR="00C653FE">
              <w:rPr>
                <w:lang w:eastAsia="lt-LT"/>
              </w:rPr>
              <w:t xml:space="preserve">Specialiųjų pirkimo sąlygų 3.6 p., 3.7 p., </w:t>
            </w:r>
            <w:r w:rsidR="00BE19BC">
              <w:rPr>
                <w:lang w:eastAsia="lt-LT"/>
              </w:rPr>
              <w:t xml:space="preserve">Specialiųjų pirkimo sąlygų 14 </w:t>
            </w:r>
            <w:r w:rsidR="00DB4F40">
              <w:rPr>
                <w:lang w:eastAsia="lt-LT"/>
              </w:rPr>
              <w:t>priedo lentelės 1 p.</w:t>
            </w:r>
            <w:r>
              <w:rPr>
                <w:lang w:eastAsia="lt-LT"/>
              </w:rPr>
              <w:t>)</w:t>
            </w:r>
            <w:r w:rsidR="00DB4F40">
              <w:rPr>
                <w:lang w:eastAsia="lt-LT"/>
              </w:rPr>
              <w:t>.</w:t>
            </w:r>
          </w:p>
          <w:p w14:paraId="41D2D924" w14:textId="699C60CA" w:rsidR="009F56AA" w:rsidRDefault="001C0E71" w:rsidP="00A553A5">
            <w:pPr>
              <w:shd w:val="clear" w:color="auto" w:fill="FFFFFF"/>
              <w:rPr>
                <w:i/>
                <w:sz w:val="20"/>
              </w:rPr>
            </w:pPr>
            <w:r>
              <w:rPr>
                <w:i/>
                <w:sz w:val="20"/>
              </w:rPr>
              <w:t xml:space="preserve"> </w:t>
            </w:r>
            <w:r w:rsidR="00A553A5">
              <w:rPr>
                <w:i/>
                <w:sz w:val="20"/>
              </w:rPr>
              <w:t xml:space="preserve">     </w:t>
            </w:r>
            <w:r w:rsidR="00AD2288">
              <w:rPr>
                <w:i/>
                <w:sz w:val="20"/>
              </w:rPr>
              <w:t>(pirkimo dokumentų punktai)</w:t>
            </w:r>
          </w:p>
          <w:p w14:paraId="50E113C4" w14:textId="77777777" w:rsidR="009F56AA" w:rsidRDefault="009F56AA" w:rsidP="00A553A5">
            <w:pPr>
              <w:jc w:val="both"/>
              <w:rPr>
                <w:szCs w:val="24"/>
              </w:rPr>
            </w:pPr>
          </w:p>
        </w:tc>
      </w:tr>
      <w:tr w:rsidR="009F56AA" w14:paraId="24B76FD1" w14:textId="77777777" w:rsidTr="00A553A5">
        <w:trPr>
          <w:gridAfter w:val="1"/>
          <w:wAfter w:w="296" w:type="dxa"/>
          <w:trHeight w:val="279"/>
        </w:trPr>
        <w:tc>
          <w:tcPr>
            <w:tcW w:w="349" w:type="dxa"/>
            <w:tcBorders>
              <w:top w:val="single" w:sz="4" w:space="0" w:color="auto"/>
            </w:tcBorders>
          </w:tcPr>
          <w:p w14:paraId="1909DB9B" w14:textId="77777777" w:rsidR="009F56AA" w:rsidRDefault="009F56AA">
            <w:pPr>
              <w:spacing w:line="276" w:lineRule="auto"/>
              <w:rPr>
                <w:szCs w:val="24"/>
                <w:lang w:eastAsia="lt-LT"/>
              </w:rPr>
            </w:pPr>
          </w:p>
        </w:tc>
        <w:tc>
          <w:tcPr>
            <w:tcW w:w="0" w:type="auto"/>
            <w:gridSpan w:val="2"/>
            <w:vMerge/>
            <w:vAlign w:val="center"/>
            <w:hideMark/>
          </w:tcPr>
          <w:p w14:paraId="2A3A96C9" w14:textId="77777777" w:rsidR="009F56AA" w:rsidRDefault="009F56AA" w:rsidP="00A553A5">
            <w:pPr>
              <w:rPr>
                <w:szCs w:val="24"/>
                <w:lang w:eastAsia="lt-LT"/>
              </w:rPr>
            </w:pPr>
          </w:p>
        </w:tc>
      </w:tr>
      <w:tr w:rsidR="009F56AA" w14:paraId="73ECFAD6" w14:textId="77777777" w:rsidTr="00A553A5">
        <w:trPr>
          <w:gridAfter w:val="1"/>
          <w:wAfter w:w="296" w:type="dxa"/>
          <w:trHeight w:val="611"/>
        </w:trPr>
        <w:tc>
          <w:tcPr>
            <w:tcW w:w="349" w:type="dxa"/>
          </w:tcPr>
          <w:p w14:paraId="2C4973C0" w14:textId="77777777" w:rsidR="009F56AA" w:rsidRDefault="009F56AA">
            <w:pPr>
              <w:spacing w:line="276" w:lineRule="auto"/>
              <w:rPr>
                <w:szCs w:val="24"/>
                <w:lang w:eastAsia="lt-LT"/>
              </w:rPr>
            </w:pPr>
          </w:p>
        </w:tc>
        <w:tc>
          <w:tcPr>
            <w:tcW w:w="0" w:type="auto"/>
            <w:gridSpan w:val="2"/>
            <w:vMerge/>
            <w:vAlign w:val="center"/>
            <w:hideMark/>
          </w:tcPr>
          <w:p w14:paraId="18EA69E3" w14:textId="77777777" w:rsidR="009F56AA" w:rsidRDefault="009F56AA" w:rsidP="00A553A5">
            <w:pPr>
              <w:rPr>
                <w:szCs w:val="24"/>
                <w:lang w:eastAsia="lt-LT"/>
              </w:rPr>
            </w:pPr>
          </w:p>
        </w:tc>
      </w:tr>
      <w:tr w:rsidR="009F56AA" w14:paraId="1A700FA1" w14:textId="77777777" w:rsidTr="00A553A5">
        <w:trPr>
          <w:trHeight w:val="141"/>
        </w:trPr>
        <w:tc>
          <w:tcPr>
            <w:tcW w:w="359" w:type="dxa"/>
            <w:gridSpan w:val="2"/>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rsidP="00A553A5">
            <w:pPr>
              <w:rPr>
                <w:szCs w:val="24"/>
                <w:lang w:eastAsia="lt-LT"/>
              </w:rPr>
            </w:pPr>
            <w:r>
              <w:rPr>
                <w:szCs w:val="24"/>
                <w:lang w:eastAsia="lt-LT"/>
              </w:rPr>
              <w:t>×</w:t>
            </w:r>
          </w:p>
        </w:tc>
        <w:tc>
          <w:tcPr>
            <w:tcW w:w="9792" w:type="dxa"/>
            <w:gridSpan w:val="2"/>
            <w:vMerge w:val="restart"/>
            <w:tcBorders>
              <w:left w:val="single" w:sz="4" w:space="0" w:color="auto"/>
            </w:tcBorders>
            <w:hideMark/>
          </w:tcPr>
          <w:p w14:paraId="4D02023C" w14:textId="3533FE2E" w:rsidR="000149F2" w:rsidRDefault="00FA622C" w:rsidP="00A553A5">
            <w:pPr>
              <w:shd w:val="clear" w:color="auto" w:fill="FFFFFF"/>
              <w:jc w:val="both"/>
              <w:rPr>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D2288">
              <w:rPr>
                <w:szCs w:val="24"/>
                <w:lang w:eastAsia="lt-LT"/>
              </w:rPr>
              <w:t>(</w:t>
            </w:r>
            <w:r w:rsidR="00C653FE">
              <w:rPr>
                <w:szCs w:val="24"/>
                <w:lang w:eastAsia="lt-LT"/>
              </w:rPr>
              <w:t xml:space="preserve">Specialiųjų pirkimo sąlygų 3.6 p., 3.7 p., </w:t>
            </w:r>
            <w:r w:rsidR="007303F2">
              <w:rPr>
                <w:lang w:eastAsia="lt-LT"/>
              </w:rPr>
              <w:t xml:space="preserve">Specialiųjų pirkimo sąlygų 14 priedo lentelės </w:t>
            </w:r>
            <w:r w:rsidR="00332C80">
              <w:rPr>
                <w:lang w:eastAsia="lt-LT"/>
              </w:rPr>
              <w:t>2</w:t>
            </w:r>
            <w:r w:rsidR="007303F2">
              <w:rPr>
                <w:lang w:eastAsia="lt-LT"/>
              </w:rPr>
              <w:t xml:space="preserve"> p.</w:t>
            </w:r>
            <w:r w:rsidR="00AD2288">
              <w:rPr>
                <w:szCs w:val="24"/>
                <w:lang w:eastAsia="lt-LT"/>
              </w:rPr>
              <w:t>)</w:t>
            </w:r>
            <w:r w:rsidR="007303F2">
              <w:rPr>
                <w:szCs w:val="24"/>
                <w:lang w:eastAsia="lt-LT"/>
              </w:rPr>
              <w:t>.</w:t>
            </w:r>
          </w:p>
          <w:p w14:paraId="6C79654A" w14:textId="540CFE40" w:rsidR="000149F2" w:rsidRDefault="000149F2" w:rsidP="00A553A5">
            <w:pPr>
              <w:shd w:val="clear" w:color="auto" w:fill="FFFFFF"/>
              <w:jc w:val="both"/>
              <w:rPr>
                <w:i/>
                <w:sz w:val="20"/>
              </w:rPr>
            </w:pPr>
            <w:r>
              <w:rPr>
                <w:i/>
                <w:sz w:val="20"/>
                <w:szCs w:val="24"/>
              </w:rPr>
              <w:t xml:space="preserve">      </w:t>
            </w:r>
            <w:r>
              <w:rPr>
                <w:i/>
                <w:sz w:val="20"/>
              </w:rPr>
              <w:t>(pirkimo dokumentų punktai)</w:t>
            </w:r>
          </w:p>
          <w:p w14:paraId="0432583F" w14:textId="082FAC71" w:rsidR="009F56AA" w:rsidRDefault="009F56AA" w:rsidP="00A553A5">
            <w:pPr>
              <w:jc w:val="both"/>
              <w:rPr>
                <w:szCs w:val="24"/>
              </w:rPr>
            </w:pPr>
          </w:p>
        </w:tc>
      </w:tr>
      <w:tr w:rsidR="009F56AA" w14:paraId="7C802EF1" w14:textId="77777777" w:rsidTr="00A553A5">
        <w:trPr>
          <w:trHeight w:val="141"/>
        </w:trPr>
        <w:tc>
          <w:tcPr>
            <w:tcW w:w="359" w:type="dxa"/>
            <w:gridSpan w:val="2"/>
            <w:tcBorders>
              <w:top w:val="single" w:sz="4" w:space="0" w:color="auto"/>
            </w:tcBorders>
          </w:tcPr>
          <w:p w14:paraId="58144371" w14:textId="77777777" w:rsidR="009F56AA" w:rsidRDefault="009F56AA">
            <w:pPr>
              <w:rPr>
                <w:szCs w:val="24"/>
                <w:lang w:eastAsia="lt-LT"/>
              </w:rPr>
            </w:pPr>
          </w:p>
        </w:tc>
        <w:tc>
          <w:tcPr>
            <w:tcW w:w="0" w:type="auto"/>
            <w:gridSpan w:val="2"/>
            <w:vMerge/>
            <w:vAlign w:val="center"/>
            <w:hideMark/>
          </w:tcPr>
          <w:p w14:paraId="1C6C297C" w14:textId="77777777" w:rsidR="009F56AA" w:rsidRDefault="009F56AA">
            <w:pPr>
              <w:rPr>
                <w:szCs w:val="24"/>
                <w:lang w:eastAsia="lt-LT"/>
              </w:rPr>
            </w:pPr>
          </w:p>
        </w:tc>
      </w:tr>
      <w:tr w:rsidR="009F56AA" w14:paraId="745DA2F0" w14:textId="77777777" w:rsidTr="00A553A5">
        <w:trPr>
          <w:trHeight w:val="1014"/>
        </w:trPr>
        <w:tc>
          <w:tcPr>
            <w:tcW w:w="359" w:type="dxa"/>
            <w:gridSpan w:val="2"/>
          </w:tcPr>
          <w:p w14:paraId="5C95DCE5" w14:textId="77777777" w:rsidR="009F56AA" w:rsidRDefault="009F56AA">
            <w:pPr>
              <w:rPr>
                <w:szCs w:val="24"/>
                <w:lang w:eastAsia="lt-LT"/>
              </w:rPr>
            </w:pPr>
          </w:p>
        </w:tc>
        <w:tc>
          <w:tcPr>
            <w:tcW w:w="0" w:type="auto"/>
            <w:gridSpan w:val="2"/>
            <w:vMerge/>
            <w:vAlign w:val="center"/>
            <w:hideMark/>
          </w:tcPr>
          <w:p w14:paraId="7C481514" w14:textId="77777777" w:rsidR="009F56AA" w:rsidRDefault="009F56AA">
            <w:pPr>
              <w:rPr>
                <w:szCs w:val="24"/>
                <w:lang w:eastAsia="lt-LT"/>
              </w:rPr>
            </w:pPr>
          </w:p>
        </w:tc>
      </w:tr>
    </w:tbl>
    <w:p w14:paraId="1A851B10" w14:textId="77777777" w:rsidR="00E00E02" w:rsidRDefault="00E00E02" w:rsidP="00C74E09">
      <w:pPr>
        <w:shd w:val="clear" w:color="auto" w:fill="FFFFFF"/>
        <w:rPr>
          <w:szCs w:val="24"/>
        </w:rPr>
      </w:pPr>
    </w:p>
    <w:tbl>
      <w:tblPr>
        <w:tblW w:w="0" w:type="auto"/>
        <w:tblLook w:val="04A0" w:firstRow="1" w:lastRow="0" w:firstColumn="1" w:lastColumn="0" w:noHBand="0" w:noVBand="1"/>
      </w:tblPr>
      <w:tblGrid>
        <w:gridCol w:w="365"/>
        <w:gridCol w:w="9963"/>
      </w:tblGrid>
      <w:tr w:rsidR="00E00E02" w:rsidRPr="007D71EB" w14:paraId="2AFE73FC" w14:textId="77777777" w:rsidTr="005A482A">
        <w:trPr>
          <w:trHeight w:val="82"/>
        </w:trPr>
        <w:tc>
          <w:tcPr>
            <w:tcW w:w="365" w:type="dxa"/>
            <w:tcBorders>
              <w:top w:val="single" w:sz="4" w:space="0" w:color="auto"/>
              <w:left w:val="single" w:sz="4" w:space="0" w:color="auto"/>
              <w:bottom w:val="single" w:sz="4" w:space="0" w:color="auto"/>
              <w:right w:val="single" w:sz="4" w:space="0" w:color="auto"/>
            </w:tcBorders>
            <w:hideMark/>
          </w:tcPr>
          <w:p w14:paraId="141DF92A" w14:textId="28816632" w:rsidR="00B65549" w:rsidRPr="00B65549" w:rsidRDefault="00E00E02" w:rsidP="00B65549">
            <w:pPr>
              <w:rPr>
                <w:szCs w:val="24"/>
                <w:lang w:eastAsia="lt-LT"/>
              </w:rPr>
            </w:pPr>
            <w:r>
              <w:rPr>
                <w:szCs w:val="24"/>
                <w:lang w:eastAsia="lt-LT"/>
              </w:rPr>
              <w:lastRenderedPageBreak/>
              <w:t>×</w:t>
            </w:r>
          </w:p>
        </w:tc>
        <w:tc>
          <w:tcPr>
            <w:tcW w:w="9963" w:type="dxa"/>
            <w:tcBorders>
              <w:left w:val="single" w:sz="4" w:space="0" w:color="auto"/>
            </w:tcBorders>
            <w:hideMark/>
          </w:tcPr>
          <w:p w14:paraId="5CEC7621" w14:textId="06775FF9" w:rsidR="00E00E02" w:rsidRDefault="00E00E02" w:rsidP="005A482A">
            <w:pPr>
              <w:jc w:val="both"/>
              <w:rPr>
                <w:lang w:eastAsia="lt-LT"/>
              </w:rPr>
            </w:pPr>
            <w:r>
              <w:rPr>
                <w:lang w:eastAsia="lt-LT"/>
              </w:rPr>
              <w:t>tiekėjas, jo subtiekėjas, ūkio subjektai, kurių pajėgumais remiasi, nevykdo veiklos VPĮ 92 straipsnio 15 dalyje numatytame sąraše</w:t>
            </w:r>
            <w:r w:rsidR="006B0AB0">
              <w:rPr>
                <w:vertAlign w:val="superscript"/>
                <w:lang w:eastAsia="lt-LT"/>
              </w:rPr>
              <w:t>2</w:t>
            </w:r>
            <w:r>
              <w:rPr>
                <w:lang w:eastAsia="lt-LT"/>
              </w:rPr>
              <w:t xml:space="preserve"> nurodytose valstybėse ar teritorijose ir nėra ūkio subjektų grupės, kurios bet kuris narys vykdo veiklą VPĮ 92 straipsnio 15 dalyje numatytame sąraše</w:t>
            </w:r>
            <w:r w:rsidR="006B0AB0">
              <w:rPr>
                <w:vertAlign w:val="superscript"/>
                <w:lang w:eastAsia="lt-LT"/>
              </w:rPr>
              <w:t>2</w:t>
            </w:r>
            <w:r>
              <w:rPr>
                <w:lang w:eastAsia="lt-LT"/>
              </w:rPr>
              <w:t xml:space="preserve"> nurodytose valstybėse ar teritorijose, narys arba jos vadovas, kitas valdymo ar priežiūros organo narys ar kitas asmuo (kiti asmenys), turintis (turintys)</w:t>
            </w:r>
            <w:r>
              <w:t xml:space="preserve">.teisę atstovauti tiekėjui, subtiekėjui, ūkio subjektui, kurio pajėgumais remiasi, ar ji kontroliuoti, jo vardu priimti sprendimą, sudaryti sandorį, ir tokiu būdu dalyvauja tokių ūkio subjektų grupių ir (ar) ūkio subjektų veikloje. </w:t>
            </w:r>
            <w:r>
              <w:rPr>
                <w:lang w:eastAsia="lt-LT"/>
              </w:rPr>
              <w:t>(</w:t>
            </w:r>
            <w:r w:rsidRPr="00730461">
              <w:rPr>
                <w:lang w:eastAsia="lt-LT"/>
              </w:rPr>
              <w:t>Specialiųjų pirkimo sąlygų 3.6 p.</w:t>
            </w:r>
            <w:r>
              <w:rPr>
                <w:lang w:eastAsia="lt-LT"/>
              </w:rPr>
              <w:t>, 3.7 p.</w:t>
            </w:r>
            <w:r w:rsidRPr="00730461">
              <w:rPr>
                <w:lang w:eastAsia="lt-LT"/>
              </w:rPr>
              <w:t xml:space="preserve">, Specialiųjų pirkimo sąlygų </w:t>
            </w:r>
            <w:r w:rsidR="00435D6E">
              <w:rPr>
                <w:lang w:eastAsia="lt-LT"/>
              </w:rPr>
              <w:t>14</w:t>
            </w:r>
            <w:r w:rsidRPr="00730461">
              <w:rPr>
                <w:lang w:eastAsia="lt-LT"/>
              </w:rPr>
              <w:t xml:space="preserve"> priedo lentelės 1 p.</w:t>
            </w:r>
            <w:r>
              <w:rPr>
                <w:lang w:eastAsia="lt-LT"/>
              </w:rPr>
              <w:t>)</w:t>
            </w:r>
            <w:r w:rsidR="00AD5C25">
              <w:rPr>
                <w:lang w:eastAsia="lt-LT"/>
              </w:rPr>
              <w:t>.</w:t>
            </w:r>
          </w:p>
          <w:p w14:paraId="767CC0D4" w14:textId="77777777" w:rsidR="00E00E02" w:rsidRPr="007D71EB" w:rsidRDefault="00E00E02" w:rsidP="005A482A">
            <w:pPr>
              <w:shd w:val="clear" w:color="auto" w:fill="FFFFFF"/>
              <w:jc w:val="both"/>
              <w:rPr>
                <w:i/>
                <w:sz w:val="20"/>
              </w:rPr>
            </w:pPr>
            <w:r>
              <w:rPr>
                <w:i/>
                <w:sz w:val="20"/>
                <w:szCs w:val="24"/>
              </w:rPr>
              <w:t xml:space="preserve">     </w:t>
            </w:r>
            <w:r>
              <w:rPr>
                <w:i/>
                <w:sz w:val="20"/>
              </w:rPr>
              <w:t>(pirkimo dokumentų punktai)</w:t>
            </w:r>
          </w:p>
        </w:tc>
      </w:tr>
    </w:tbl>
    <w:p w14:paraId="0858CF01" w14:textId="77777777" w:rsidR="00E00E02" w:rsidRDefault="00E00E02" w:rsidP="00C74E09">
      <w:pPr>
        <w:shd w:val="clear" w:color="auto" w:fill="FFFFFF"/>
        <w:rPr>
          <w:szCs w:val="24"/>
        </w:rPr>
      </w:pPr>
    </w:p>
    <w:p w14:paraId="424F93C2" w14:textId="04C32E09" w:rsidR="009F56AA" w:rsidRDefault="00AD2288" w:rsidP="006B0AB0">
      <w:pPr>
        <w:shd w:val="clear" w:color="auto" w:fill="FFFFFF"/>
        <w:jc w:val="both"/>
        <w:rPr>
          <w:szCs w:val="24"/>
        </w:rPr>
      </w:pPr>
      <w:r>
        <w:rPr>
          <w:szCs w:val="24"/>
        </w:rPr>
        <w:t>Patvirtinu, kad šie duomenys yra teisingi ir aktualūs pasiūlymo pateikimo dieną.</w:t>
      </w:r>
      <w:r w:rsidR="006B0AB0">
        <w:rPr>
          <w:szCs w:val="24"/>
        </w:rPr>
        <w:t xml:space="preserve"> Deklaruojamoms aplinkybėms pasikeitus, įsipareigoju nedelsiant apie tai informuoti perkančiąją organizaciją.</w:t>
      </w:r>
    </w:p>
    <w:p w14:paraId="01E45E42" w14:textId="77777777" w:rsidR="009F56AA" w:rsidRDefault="009F56AA" w:rsidP="003D5CBA">
      <w:pPr>
        <w:shd w:val="clear" w:color="auto" w:fill="FFFFFF"/>
        <w:rPr>
          <w:szCs w:val="24"/>
        </w:rPr>
      </w:pPr>
    </w:p>
    <w:p w14:paraId="30FC3705" w14:textId="6A0D013C" w:rsidR="009F56AA" w:rsidRPr="006B0AB0" w:rsidRDefault="00AD2288" w:rsidP="006B0AB0">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D3123E">
        <w:rPr>
          <w:szCs w:val="24"/>
        </w:rPr>
        <w:t xml:space="preserve"> ir (ar) </w:t>
      </w:r>
      <w:r w:rsidR="001679B3">
        <w:rPr>
          <w:szCs w:val="24"/>
        </w:rPr>
        <w:t>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sectPr w:rsidR="009F56AA" w:rsidRPr="006B0AB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7AD08" w14:textId="77777777" w:rsidR="005B3FAD" w:rsidRDefault="005B3FAD">
      <w:pPr>
        <w:suppressAutoHyphens/>
        <w:textAlignment w:val="baseline"/>
      </w:pPr>
      <w:r>
        <w:separator/>
      </w:r>
    </w:p>
  </w:endnote>
  <w:endnote w:type="continuationSeparator" w:id="0">
    <w:p w14:paraId="74048C89" w14:textId="77777777" w:rsidR="005B3FAD" w:rsidRDefault="005B3FAD">
      <w:pPr>
        <w:suppressAutoHyphens/>
        <w:textAlignment w:val="baseline"/>
      </w:pPr>
      <w:r>
        <w:continuationSeparator/>
      </w:r>
    </w:p>
  </w:endnote>
  <w:endnote w:type="continuationNotice" w:id="1">
    <w:p w14:paraId="560AA834" w14:textId="77777777" w:rsidR="005B3FAD" w:rsidRDefault="005B3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CC13C" w14:textId="77777777" w:rsidR="005B3FAD" w:rsidRDefault="005B3FAD">
      <w:pPr>
        <w:suppressAutoHyphens/>
        <w:textAlignment w:val="baseline"/>
      </w:pPr>
      <w:r>
        <w:rPr>
          <w:color w:val="000000"/>
        </w:rPr>
        <w:separator/>
      </w:r>
    </w:p>
  </w:footnote>
  <w:footnote w:type="continuationSeparator" w:id="0">
    <w:p w14:paraId="3C6CD66A" w14:textId="77777777" w:rsidR="005B3FAD" w:rsidRDefault="005B3FAD">
      <w:pPr>
        <w:suppressAutoHyphens/>
        <w:textAlignment w:val="baseline"/>
      </w:pPr>
      <w:r>
        <w:continuationSeparator/>
      </w:r>
    </w:p>
  </w:footnote>
  <w:footnote w:type="continuationNotice" w:id="1">
    <w:p w14:paraId="2F180C2B" w14:textId="77777777" w:rsidR="005B3FAD" w:rsidRDefault="005B3FAD"/>
  </w:footnote>
  <w:footnote w:id="2">
    <w:p w14:paraId="38DC3EA8" w14:textId="77777777" w:rsidR="00052F23" w:rsidRPr="001A2AB8" w:rsidRDefault="00630B1A" w:rsidP="00C74E09">
      <w:pPr>
        <w:pStyle w:val="FootnoteText"/>
        <w:jc w:val="both"/>
      </w:pPr>
      <w:r w:rsidRPr="003D5CBA">
        <w:rPr>
          <w:rStyle w:val="FootnoteReference"/>
          <w:sz w:val="24"/>
          <w:szCs w:val="24"/>
        </w:rPr>
        <w:footnoteRef/>
      </w:r>
      <w:r w:rsidRPr="003D5CBA">
        <w:rPr>
          <w:sz w:val="24"/>
          <w:szCs w:val="24"/>
        </w:rPr>
        <w:t xml:space="preserve"> </w:t>
      </w:r>
      <w:r w:rsidR="00052F23" w:rsidRPr="001A2AB8">
        <w:t>VPĮ 2 str. 15</w:t>
      </w:r>
      <w:r w:rsidR="00052F23" w:rsidRPr="001A2AB8">
        <w:rPr>
          <w:vertAlign w:val="superscript"/>
        </w:rPr>
        <w:t>1</w:t>
      </w:r>
      <w:r w:rsidR="00052F23" w:rsidRPr="001A2AB8">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rsidRPr="001A2AB8">
        <w:t>1) tiesiogiai ar netiesiogiai valdo daugiau</w:t>
      </w:r>
      <w:r>
        <w:t xml:space="preserve">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20"/>
  <w:hyphenationZone w:val="396"/>
  <w:doNotHyphenateCaps/>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33481"/>
    <w:rsid w:val="00037E8F"/>
    <w:rsid w:val="00045102"/>
    <w:rsid w:val="00052F23"/>
    <w:rsid w:val="000E11B8"/>
    <w:rsid w:val="00126115"/>
    <w:rsid w:val="00133809"/>
    <w:rsid w:val="001679B3"/>
    <w:rsid w:val="001A2AB8"/>
    <w:rsid w:val="001C0E71"/>
    <w:rsid w:val="002037A1"/>
    <w:rsid w:val="002043EF"/>
    <w:rsid w:val="0020488D"/>
    <w:rsid w:val="00223917"/>
    <w:rsid w:val="00231048"/>
    <w:rsid w:val="00266987"/>
    <w:rsid w:val="002723E8"/>
    <w:rsid w:val="002D4850"/>
    <w:rsid w:val="002D7641"/>
    <w:rsid w:val="002F0131"/>
    <w:rsid w:val="002F6353"/>
    <w:rsid w:val="00332C80"/>
    <w:rsid w:val="00333513"/>
    <w:rsid w:val="00347A18"/>
    <w:rsid w:val="00355B15"/>
    <w:rsid w:val="003D5CBA"/>
    <w:rsid w:val="003E23F7"/>
    <w:rsid w:val="00407C0D"/>
    <w:rsid w:val="00435D6E"/>
    <w:rsid w:val="00460348"/>
    <w:rsid w:val="00463C20"/>
    <w:rsid w:val="004B5159"/>
    <w:rsid w:val="004E7177"/>
    <w:rsid w:val="0051349F"/>
    <w:rsid w:val="00535F66"/>
    <w:rsid w:val="005379FD"/>
    <w:rsid w:val="005422DB"/>
    <w:rsid w:val="00551A1E"/>
    <w:rsid w:val="005B3FAD"/>
    <w:rsid w:val="00630B1A"/>
    <w:rsid w:val="00663495"/>
    <w:rsid w:val="006B0AB0"/>
    <w:rsid w:val="006C6B8B"/>
    <w:rsid w:val="007303F2"/>
    <w:rsid w:val="007457D7"/>
    <w:rsid w:val="00774513"/>
    <w:rsid w:val="00780619"/>
    <w:rsid w:val="007A1B2A"/>
    <w:rsid w:val="00835A1C"/>
    <w:rsid w:val="00847596"/>
    <w:rsid w:val="00862DE2"/>
    <w:rsid w:val="008E7EB2"/>
    <w:rsid w:val="009A3AE9"/>
    <w:rsid w:val="009D7752"/>
    <w:rsid w:val="009F56AA"/>
    <w:rsid w:val="00A40794"/>
    <w:rsid w:val="00A553A5"/>
    <w:rsid w:val="00A9568B"/>
    <w:rsid w:val="00AA6D8B"/>
    <w:rsid w:val="00AB7CD9"/>
    <w:rsid w:val="00AD2288"/>
    <w:rsid w:val="00AD55C0"/>
    <w:rsid w:val="00AD5C25"/>
    <w:rsid w:val="00B43FA8"/>
    <w:rsid w:val="00B65549"/>
    <w:rsid w:val="00B7188B"/>
    <w:rsid w:val="00B823F7"/>
    <w:rsid w:val="00BC6317"/>
    <w:rsid w:val="00BD458A"/>
    <w:rsid w:val="00BD75F1"/>
    <w:rsid w:val="00BE19BC"/>
    <w:rsid w:val="00C5303C"/>
    <w:rsid w:val="00C653FE"/>
    <w:rsid w:val="00C74E09"/>
    <w:rsid w:val="00C908DF"/>
    <w:rsid w:val="00CA7C58"/>
    <w:rsid w:val="00CF58FD"/>
    <w:rsid w:val="00D3123E"/>
    <w:rsid w:val="00D31D32"/>
    <w:rsid w:val="00D41E9D"/>
    <w:rsid w:val="00D9064E"/>
    <w:rsid w:val="00DB1FDB"/>
    <w:rsid w:val="00DB4F40"/>
    <w:rsid w:val="00DF66B0"/>
    <w:rsid w:val="00E00E02"/>
    <w:rsid w:val="00E825A0"/>
    <w:rsid w:val="00E84906"/>
    <w:rsid w:val="00EA3E3E"/>
    <w:rsid w:val="00EB3FE4"/>
    <w:rsid w:val="00F02A36"/>
    <w:rsid w:val="00F25EA9"/>
    <w:rsid w:val="00F439F8"/>
    <w:rsid w:val="00F45749"/>
    <w:rsid w:val="00F46FC4"/>
    <w:rsid w:val="00FA622C"/>
    <w:rsid w:val="00FD6D64"/>
    <w:rsid w:val="00FE3746"/>
    <w:rsid w:val="00FE6C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BD75F1"/>
    <w:rPr>
      <w:sz w:val="16"/>
      <w:szCs w:val="16"/>
    </w:rPr>
  </w:style>
  <w:style w:type="paragraph" w:styleId="CommentText">
    <w:name w:val="annotation text"/>
    <w:basedOn w:val="Normal"/>
    <w:link w:val="CommentTextChar"/>
    <w:unhideWhenUsed/>
    <w:rsid w:val="00BD75F1"/>
    <w:rPr>
      <w:sz w:val="20"/>
    </w:rPr>
  </w:style>
  <w:style w:type="character" w:customStyle="1" w:styleId="CommentTextChar">
    <w:name w:val="Comment Text Char"/>
    <w:basedOn w:val="DefaultParagraphFont"/>
    <w:link w:val="CommentText"/>
    <w:rsid w:val="00BD75F1"/>
    <w:rPr>
      <w:sz w:val="20"/>
    </w:rPr>
  </w:style>
  <w:style w:type="paragraph" w:styleId="CommentSubject">
    <w:name w:val="annotation subject"/>
    <w:basedOn w:val="CommentText"/>
    <w:next w:val="CommentText"/>
    <w:link w:val="CommentSubjectChar"/>
    <w:semiHidden/>
    <w:unhideWhenUsed/>
    <w:rsid w:val="00BD75F1"/>
    <w:rPr>
      <w:b/>
      <w:bCs/>
    </w:rPr>
  </w:style>
  <w:style w:type="character" w:customStyle="1" w:styleId="CommentSubjectChar">
    <w:name w:val="Comment Subject Char"/>
    <w:basedOn w:val="CommentTextChar"/>
    <w:link w:val="CommentSubject"/>
    <w:semiHidden/>
    <w:rsid w:val="00BD75F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AECF0A8E-9FE8-4CE3-9EB3-F634999C6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PRIEDAS_VPĮ 45 STR 2_1 ATITIKTIES DEKLARACIJA</dc:title>
  <dc:creator>Laura Kuoraite</dc:creator>
  <cp:lastModifiedBy>Daiva Rastenienė</cp:lastModifiedBy>
  <cp:revision>12</cp:revision>
  <cp:lastPrinted>2017-06-22T06:38:00Z</cp:lastPrinted>
  <dcterms:created xsi:type="dcterms:W3CDTF">2024-07-22T11:06:00Z</dcterms:created>
  <dcterms:modified xsi:type="dcterms:W3CDTF">2024-10-10T09:06:00Z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Jucytė;#96;#Gintaras Maželis;#961;#i:0#.w|cpma\daiva-va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108088</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